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D27" w:rsidRPr="006E75ED" w:rsidRDefault="003D0D27" w:rsidP="003D0D27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6E75ED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93738A" w:rsidRPr="006E75ED">
        <w:rPr>
          <w:rFonts w:ascii="Times New Roman" w:hAnsi="Times New Roman" w:cs="Times New Roman"/>
          <w:b/>
          <w:sz w:val="28"/>
          <w:szCs w:val="28"/>
        </w:rPr>
        <w:t>Консультация для педагогов</w:t>
      </w:r>
      <w:r w:rsidR="0093738A" w:rsidRPr="006E75ED">
        <w:rPr>
          <w:rFonts w:ascii="Times New Roman" w:hAnsi="Times New Roman" w:cs="Times New Roman"/>
          <w:b/>
          <w:sz w:val="28"/>
          <w:szCs w:val="28"/>
        </w:rPr>
        <w:br/>
      </w:r>
      <w:r w:rsidRPr="006E75ED"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</w:t>
      </w:r>
      <w:r w:rsidR="0093738A" w:rsidRPr="006E75ED">
        <w:rPr>
          <w:rFonts w:ascii="Times New Roman" w:hAnsi="Times New Roman" w:cs="Times New Roman"/>
          <w:b/>
          <w:sz w:val="28"/>
          <w:szCs w:val="28"/>
        </w:rPr>
        <w:t>"Роль пальчиковых игр в развитии речи детей"</w:t>
      </w:r>
      <w:r w:rsidR="0093738A" w:rsidRPr="006E75ED">
        <w:rPr>
          <w:rFonts w:ascii="Times New Roman" w:hAnsi="Times New Roman" w:cs="Times New Roman"/>
          <w:b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b/>
          <w:sz w:val="28"/>
          <w:szCs w:val="28"/>
        </w:rPr>
        <w:br/>
      </w:r>
    </w:p>
    <w:p w:rsidR="0067234E" w:rsidRPr="006E75ED" w:rsidRDefault="003D0D27" w:rsidP="003D0D2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E75E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</w:t>
      </w:r>
      <w:r w:rsidR="0067234E" w:rsidRPr="006E75ED">
        <w:rPr>
          <w:rFonts w:ascii="Times New Roman" w:hAnsi="Times New Roman" w:cs="Times New Roman"/>
          <w:i/>
          <w:sz w:val="28"/>
          <w:szCs w:val="28"/>
        </w:rPr>
        <w:t xml:space="preserve">                         «Рука – это </w:t>
      </w:r>
      <w:r w:rsidR="0093738A" w:rsidRPr="006E75ED">
        <w:rPr>
          <w:rFonts w:ascii="Times New Roman" w:hAnsi="Times New Roman" w:cs="Times New Roman"/>
          <w:i/>
          <w:sz w:val="28"/>
          <w:szCs w:val="28"/>
        </w:rPr>
        <w:t xml:space="preserve">вышедший </w:t>
      </w:r>
      <w:r w:rsidR="0093738A" w:rsidRPr="006E75ED">
        <w:rPr>
          <w:rFonts w:ascii="Times New Roman" w:hAnsi="Times New Roman" w:cs="Times New Roman"/>
          <w:i/>
          <w:sz w:val="28"/>
          <w:szCs w:val="28"/>
        </w:rPr>
        <w:br/>
      </w:r>
      <w:r w:rsidRPr="006E75E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</w:t>
      </w:r>
      <w:r w:rsidR="0067234E" w:rsidRPr="006E75ED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i/>
          <w:sz w:val="28"/>
          <w:szCs w:val="28"/>
        </w:rPr>
        <w:t>нару</w:t>
      </w:r>
      <w:r w:rsidR="0067234E" w:rsidRPr="006E75ED">
        <w:rPr>
          <w:rFonts w:ascii="Times New Roman" w:hAnsi="Times New Roman" w:cs="Times New Roman"/>
          <w:i/>
          <w:sz w:val="28"/>
          <w:szCs w:val="28"/>
        </w:rPr>
        <w:t>жу мозг человека».</w:t>
      </w:r>
      <w:r w:rsidRPr="006E75ED">
        <w:rPr>
          <w:rFonts w:ascii="Times New Roman" w:hAnsi="Times New Roman" w:cs="Times New Roman"/>
          <w:i/>
          <w:sz w:val="28"/>
          <w:szCs w:val="28"/>
        </w:rPr>
        <w:t xml:space="preserve">   </w:t>
      </w:r>
    </w:p>
    <w:p w:rsidR="0067234E" w:rsidRPr="006E75ED" w:rsidRDefault="003D0D27" w:rsidP="003D0D2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E75ED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            </w:t>
      </w:r>
      <w:r w:rsidR="0067234E" w:rsidRPr="006E75ED">
        <w:rPr>
          <w:rFonts w:ascii="Times New Roman" w:hAnsi="Times New Roman" w:cs="Times New Roman"/>
          <w:i/>
          <w:sz w:val="28"/>
          <w:szCs w:val="28"/>
        </w:rPr>
        <w:t xml:space="preserve">              И.Кант</w:t>
      </w:r>
      <w:r w:rsidRPr="006E75ED">
        <w:rPr>
          <w:rFonts w:ascii="Times New Roman" w:hAnsi="Times New Roman" w:cs="Times New Roman"/>
          <w:i/>
          <w:sz w:val="28"/>
          <w:szCs w:val="28"/>
        </w:rPr>
        <w:t xml:space="preserve">              </w:t>
      </w:r>
      <w:r w:rsidR="0067234E" w:rsidRPr="006E75ED">
        <w:rPr>
          <w:rFonts w:ascii="Times New Roman" w:hAnsi="Times New Roman" w:cs="Times New Roman"/>
          <w:i/>
          <w:sz w:val="28"/>
          <w:szCs w:val="28"/>
        </w:rPr>
        <w:t xml:space="preserve">                                 </w:t>
      </w:r>
    </w:p>
    <w:p w:rsidR="00306AF5" w:rsidRPr="006E75ED" w:rsidRDefault="0067234E" w:rsidP="003D0D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Учёные пришли к выводу, что формирование устной речи ребёнка начинается тогда, когда движения пальцев рук достигают достаточной точности. Другими словами, формирование речи совершается под влиянием импульсов, идущих от рук. Случайно ли это? </w:t>
      </w:r>
      <w:r w:rsidRPr="006E75ED">
        <w:rPr>
          <w:rFonts w:ascii="Times New Roman" w:hAnsi="Times New Roman" w:cs="Times New Roman"/>
          <w:sz w:val="28"/>
          <w:szCs w:val="28"/>
        </w:rPr>
        <w:t>И</w:t>
      </w:r>
      <w:r w:rsidR="0093738A" w:rsidRPr="006E75ED">
        <w:rPr>
          <w:rFonts w:ascii="Times New Roman" w:hAnsi="Times New Roman" w:cs="Times New Roman"/>
          <w:sz w:val="28"/>
          <w:szCs w:val="28"/>
        </w:rPr>
        <w:t>сследования</w:t>
      </w:r>
      <w:r w:rsidRPr="006E75ED">
        <w:rPr>
          <w:rFonts w:ascii="Times New Roman" w:hAnsi="Times New Roman" w:cs="Times New Roman"/>
          <w:sz w:val="28"/>
          <w:szCs w:val="28"/>
        </w:rPr>
        <w:t xml:space="preserve"> учёных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 </w:t>
      </w:r>
      <w:r w:rsidRPr="006E75ED">
        <w:rPr>
          <w:rFonts w:ascii="Times New Roman" w:hAnsi="Times New Roman" w:cs="Times New Roman"/>
          <w:sz w:val="28"/>
          <w:szCs w:val="28"/>
        </w:rPr>
        <w:t xml:space="preserve">показали, что 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речевые области формируются под влиянием импульсов, поступающих от пальцев рук. Для определения </w:t>
      </w:r>
      <w:proofErr w:type="gramStart"/>
      <w:r w:rsidR="0093738A" w:rsidRPr="006E75ED">
        <w:rPr>
          <w:rFonts w:ascii="Times New Roman" w:hAnsi="Times New Roman" w:cs="Times New Roman"/>
          <w:sz w:val="28"/>
          <w:szCs w:val="28"/>
        </w:rPr>
        <w:t>уровня развития речи детей первых лет жизни</w:t>
      </w:r>
      <w:proofErr w:type="gramEnd"/>
      <w:r w:rsidR="0093738A" w:rsidRPr="006E75ED">
        <w:rPr>
          <w:rFonts w:ascii="Times New Roman" w:hAnsi="Times New Roman" w:cs="Times New Roman"/>
          <w:sz w:val="28"/>
          <w:szCs w:val="28"/>
        </w:rPr>
        <w:t xml:space="preserve"> разработан следующий метод: ребёнка просят показать один пальчик, два пальчика, три. Дети, которым удаются изолированные движения пальцев, - говорящие дети</w:t>
      </w:r>
      <w:proofErr w:type="gramStart"/>
      <w:r w:rsidR="0093738A" w:rsidRPr="006E75ED">
        <w:rPr>
          <w:rFonts w:ascii="Times New Roman" w:hAnsi="Times New Roman" w:cs="Times New Roman"/>
          <w:sz w:val="28"/>
          <w:szCs w:val="28"/>
        </w:rPr>
        <w:t>…</w:t>
      </w:r>
      <w:r w:rsidRPr="006E75ED">
        <w:rPr>
          <w:rFonts w:ascii="Times New Roman" w:hAnsi="Times New Roman" w:cs="Times New Roman"/>
          <w:sz w:val="28"/>
          <w:szCs w:val="28"/>
        </w:rPr>
        <w:t xml:space="preserve"> </w:t>
      </w:r>
      <w:r w:rsidR="0093738A" w:rsidRPr="006E75ED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="0093738A" w:rsidRPr="006E75ED">
        <w:rPr>
          <w:rFonts w:ascii="Times New Roman" w:hAnsi="Times New Roman" w:cs="Times New Roman"/>
          <w:sz w:val="28"/>
          <w:szCs w:val="28"/>
        </w:rPr>
        <w:t xml:space="preserve">о тех пор, пока движения пальцев не станут свободными, развития речи </w:t>
      </w:r>
      <w:r w:rsidRPr="006E75ED">
        <w:rPr>
          <w:rFonts w:ascii="Times New Roman" w:hAnsi="Times New Roman" w:cs="Times New Roman"/>
          <w:sz w:val="28"/>
          <w:szCs w:val="28"/>
        </w:rPr>
        <w:t>добиться не удастся.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Это важно и при своевременном речевом развитии, и особенно в тех случаях, когда это развитие нарушено. Кроме того, доказано, что и мысль, и глаз ребёнка двигаются с той же скоростью, что и рука. Значит, систематические упражнения по тренировке движений пальцев являются мощным средством повышения работоспособности головного мозга. Несовершенство тонкой двигательной координации кистей и пальцев рук затрудняет овладение письмом и рядом других учебных и трудовых навыков. </w:t>
      </w:r>
      <w:r w:rsidRPr="006E75ED">
        <w:rPr>
          <w:rFonts w:ascii="Times New Roman" w:hAnsi="Times New Roman" w:cs="Times New Roman"/>
          <w:sz w:val="28"/>
          <w:szCs w:val="28"/>
        </w:rPr>
        <w:br/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>Итак, речь совершенствуется под влиянием кинетических импульсов от рук, точнее – от пальцев. Обычно ребёнок, имеющий высокий уровень развития мелкой моторики, умеет логически рассуждать, у него достаточно развиты па</w:t>
      </w:r>
      <w:r w:rsidRPr="006E75ED">
        <w:rPr>
          <w:rFonts w:ascii="Times New Roman" w:hAnsi="Times New Roman" w:cs="Times New Roman"/>
          <w:sz w:val="28"/>
          <w:szCs w:val="28"/>
        </w:rPr>
        <w:t xml:space="preserve">мять, внимание, связная речь.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>Что же происходит, когда ребёнок заним</w:t>
      </w:r>
      <w:r w:rsidRPr="006E75ED">
        <w:rPr>
          <w:rFonts w:ascii="Times New Roman" w:hAnsi="Times New Roman" w:cs="Times New Roman"/>
          <w:sz w:val="28"/>
          <w:szCs w:val="28"/>
        </w:rPr>
        <w:t xml:space="preserve">ается пальчиковой гимнастикой?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1. Выполнение упражнений и </w:t>
      </w:r>
      <w:proofErr w:type="gramStart"/>
      <w:r w:rsidR="0093738A" w:rsidRPr="006E75ED">
        <w:rPr>
          <w:rFonts w:ascii="Times New Roman" w:hAnsi="Times New Roman" w:cs="Times New Roman"/>
          <w:sz w:val="28"/>
          <w:szCs w:val="28"/>
        </w:rPr>
        <w:t>ритмических движений</w:t>
      </w:r>
      <w:proofErr w:type="gramEnd"/>
      <w:r w:rsidR="0093738A" w:rsidRPr="006E75ED">
        <w:rPr>
          <w:rFonts w:ascii="Times New Roman" w:hAnsi="Times New Roman" w:cs="Times New Roman"/>
          <w:sz w:val="28"/>
          <w:szCs w:val="28"/>
        </w:rPr>
        <w:t xml:space="preserve"> пальцами индуктивно приводит к возбуждению в речевых центрах головного мозга и резкому усилению согласованной деятельности речевых зон, что, в конечном итоге, стимулирует развитие речи.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2. Игры с пальчиками создают благоприятный эмоциональный фон, развивают умение подражать взрослому, учат вслушиваться и понимать смысл речи, повышают речевую активность ребёнка.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3. Малыш учится концентрировать своё внимание и правильно его распределять.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4. Если ребёнок будет выполнять упражнения, сопровождая их короткими стихотворными строчками, то его речь станет более чёткой, ритмичной, яркой, и усилится </w:t>
      </w:r>
      <w:proofErr w:type="gramStart"/>
      <w:r w:rsidR="0093738A" w:rsidRPr="006E75E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93738A" w:rsidRPr="006E75ED">
        <w:rPr>
          <w:rFonts w:ascii="Times New Roman" w:hAnsi="Times New Roman" w:cs="Times New Roman"/>
          <w:sz w:val="28"/>
          <w:szCs w:val="28"/>
        </w:rPr>
        <w:t xml:space="preserve"> выполняемыми движениями.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5. Развивается память ребёнка, так как он учится запоминать определённые положения рук и последовательность движений.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6. У малыша развивается воображение и фантазия. Овладев многими упражнениями, он сможет «рассказывать руками» целые истории.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7. В результате пальчиковых упражнений кисти рук и пальцы приобретут силу, хорошую подвижность и гибкость, а это в дальнейшем облегчит овладение навыком письма.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Pr="006E75ED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F421EE" w:rsidRPr="006E75ED">
        <w:rPr>
          <w:rFonts w:ascii="Times New Roman" w:hAnsi="Times New Roman" w:cs="Times New Roman"/>
          <w:sz w:val="28"/>
          <w:szCs w:val="28"/>
        </w:rPr>
        <w:t>Пальчиковые упражнения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 можно ус</w:t>
      </w:r>
      <w:r w:rsidRPr="006E75ED">
        <w:rPr>
          <w:rFonts w:ascii="Times New Roman" w:hAnsi="Times New Roman" w:cs="Times New Roman"/>
          <w:sz w:val="28"/>
          <w:szCs w:val="28"/>
        </w:rPr>
        <w:t xml:space="preserve">ловно разделить на три группы.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  <w:u w:val="single"/>
        </w:rPr>
        <w:t>I группа. Упражнения для кистей рук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развивают подражательную способность;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учат напрягать и расслаблять мышцы;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развивают умение сохранять положение пальцев некоторое время;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учат переключаться с одного движения на другое.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  <w:u w:val="single"/>
        </w:rPr>
        <w:t>II группа. Упражнения для пальцев условно статические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совершенствуют полученные ранее навыки на более высоком уровне и требуют более точных движений.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  <w:u w:val="single"/>
        </w:rPr>
        <w:t>III группа. Упражнения для пальцев динамические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развивают точную координацию движений;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учат сгибать и разгибать пальцы рук;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>- учат противопоставлять</w:t>
      </w:r>
      <w:r w:rsidR="00F421EE" w:rsidRPr="006E75ED">
        <w:rPr>
          <w:rFonts w:ascii="Times New Roman" w:hAnsi="Times New Roman" w:cs="Times New Roman"/>
          <w:sz w:val="28"/>
          <w:szCs w:val="28"/>
        </w:rPr>
        <w:t xml:space="preserve"> большой палец остальным.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F421EE"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>При проведении игр необходимо соблюдать следующие прав</w:t>
      </w:r>
      <w:r w:rsidR="00F421EE" w:rsidRPr="006E75ED">
        <w:rPr>
          <w:rFonts w:ascii="Times New Roman" w:hAnsi="Times New Roman" w:cs="Times New Roman"/>
          <w:sz w:val="28"/>
          <w:szCs w:val="28"/>
        </w:rPr>
        <w:t xml:space="preserve">ила: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Отрабатывайте последовательно все упражнения, начиная с первой группы.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Игровые задания должны постепенно усложняться.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Начинать игру можно только тогда, когда ребёнок хочет играть.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Никогда не начинайте игру, если вы сами утомлены или если ребёнок неважно себя чувствует.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Недопустимо переутомление ребёнка в игре.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F421EE"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Помните! Любые упражнения будут эффективны только при регулярных занятиях. Занимайтесь ежедневно около 5 минут.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</w:rPr>
        <w:br/>
      </w:r>
      <w:r w:rsidR="00F421EE"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>Формы работы по развитию мелкой моторики рук могут быть традиционными и не</w:t>
      </w:r>
      <w:r w:rsidR="00F421EE" w:rsidRPr="006E75ED">
        <w:rPr>
          <w:rFonts w:ascii="Times New Roman" w:hAnsi="Times New Roman" w:cs="Times New Roman"/>
          <w:sz w:val="28"/>
          <w:szCs w:val="28"/>
        </w:rPr>
        <w:t xml:space="preserve">традиционными. </w:t>
      </w:r>
      <w:r w:rsidR="00F421EE" w:rsidRPr="006E75ED">
        <w:rPr>
          <w:rFonts w:ascii="Times New Roman" w:hAnsi="Times New Roman" w:cs="Times New Roman"/>
          <w:sz w:val="28"/>
          <w:szCs w:val="28"/>
        </w:rPr>
        <w:br/>
      </w:r>
      <w:r w:rsidR="00F421EE" w:rsidRPr="006E75ED">
        <w:rPr>
          <w:rFonts w:ascii="Times New Roman" w:hAnsi="Times New Roman" w:cs="Times New Roman"/>
          <w:sz w:val="28"/>
          <w:szCs w:val="28"/>
        </w:rPr>
        <w:br/>
      </w:r>
      <w:proofErr w:type="gramStart"/>
      <w:r w:rsidR="00F421EE" w:rsidRPr="006E75ED">
        <w:rPr>
          <w:rFonts w:ascii="Times New Roman" w:hAnsi="Times New Roman" w:cs="Times New Roman"/>
          <w:sz w:val="28"/>
          <w:szCs w:val="28"/>
          <w:u w:val="single"/>
        </w:rPr>
        <w:t xml:space="preserve">Традиционные: </w:t>
      </w:r>
      <w:r w:rsidR="0093738A" w:rsidRPr="006E75ED">
        <w:rPr>
          <w:rFonts w:ascii="Times New Roman" w:hAnsi="Times New Roman" w:cs="Times New Roman"/>
          <w:sz w:val="28"/>
          <w:szCs w:val="28"/>
          <w:u w:val="single"/>
        </w:rPr>
        <w:br/>
      </w:r>
      <w:r w:rsidR="0093738A" w:rsidRPr="006E75ED">
        <w:rPr>
          <w:rFonts w:ascii="Times New Roman" w:hAnsi="Times New Roman" w:cs="Times New Roman"/>
          <w:sz w:val="28"/>
          <w:szCs w:val="28"/>
        </w:rPr>
        <w:t>- самомассаж кистей и пальцев рук (</w:t>
      </w:r>
      <w:r w:rsidR="00306AF5" w:rsidRPr="006E75ED">
        <w:rPr>
          <w:rFonts w:ascii="Times New Roman" w:hAnsi="Times New Roman" w:cs="Times New Roman"/>
          <w:sz w:val="28"/>
          <w:szCs w:val="28"/>
        </w:rPr>
        <w:t>разминание, растирание, надавливание, пощипывание</w:t>
      </w:r>
      <w:r w:rsidR="00306AF5" w:rsidRPr="006E75ED">
        <w:rPr>
          <w:rFonts w:ascii="Times New Roman" w:hAnsi="Times New Roman" w:cs="Times New Roman"/>
        </w:rPr>
        <w:t xml:space="preserve"> </w:t>
      </w:r>
      <w:r w:rsidR="00306AF5" w:rsidRPr="006E75E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 т.д.</w:t>
      </w:r>
      <w:r w:rsidR="0093738A" w:rsidRPr="006E75ED">
        <w:rPr>
          <w:rFonts w:ascii="Times New Roman" w:hAnsi="Times New Roman" w:cs="Times New Roman"/>
          <w:sz w:val="28"/>
          <w:szCs w:val="28"/>
        </w:rPr>
        <w:t xml:space="preserve">);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игры с пальчиками с речевым сопровождением;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пальчиковая гимнастика без речевого сопровождения;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графические упражнения: штриховка, дорисовка картинки, графический диктант, соединение по точкам, продолжение ряда; </w:t>
      </w:r>
      <w:r w:rsidR="0093738A" w:rsidRPr="006E75ED">
        <w:rPr>
          <w:rFonts w:ascii="Times New Roman" w:hAnsi="Times New Roman" w:cs="Times New Roman"/>
          <w:sz w:val="28"/>
          <w:szCs w:val="28"/>
        </w:rPr>
        <w:br/>
        <w:t xml:space="preserve">- предметная деятельность: игры </w:t>
      </w:r>
      <w:r w:rsidR="00306AF5" w:rsidRPr="006E75ED">
        <w:rPr>
          <w:rFonts w:ascii="Times New Roman" w:hAnsi="Times New Roman" w:cs="Times New Roman"/>
          <w:sz w:val="28"/>
          <w:szCs w:val="28"/>
        </w:rPr>
        <w:t>с бумагой, глиной, пластилином, прищепками, пуговицами, крышками от бутылок  и т.д.;</w:t>
      </w:r>
      <w:proofErr w:type="gramEnd"/>
    </w:p>
    <w:p w:rsidR="00214B58" w:rsidRPr="006E75ED" w:rsidRDefault="0093738A" w:rsidP="003D0D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6E75ED">
        <w:rPr>
          <w:rFonts w:ascii="Times New Roman" w:hAnsi="Times New Roman" w:cs="Times New Roman"/>
          <w:sz w:val="28"/>
          <w:szCs w:val="28"/>
        </w:rPr>
        <w:t xml:space="preserve">- игры: мозаика, конструкторы, шнуровка, </w:t>
      </w:r>
      <w:r w:rsidR="00F421EE" w:rsidRPr="006E75ED">
        <w:rPr>
          <w:rFonts w:ascii="Times New Roman" w:hAnsi="Times New Roman" w:cs="Times New Roman"/>
          <w:sz w:val="28"/>
          <w:szCs w:val="28"/>
        </w:rPr>
        <w:t>пазлы</w:t>
      </w:r>
      <w:r w:rsidRPr="006E75ED">
        <w:rPr>
          <w:rFonts w:ascii="Times New Roman" w:hAnsi="Times New Roman" w:cs="Times New Roman"/>
          <w:sz w:val="28"/>
          <w:szCs w:val="28"/>
        </w:rPr>
        <w:t xml:space="preserve">, игры с вкладышами, складывание матрёшек; </w:t>
      </w:r>
      <w:r w:rsidRPr="006E75ED">
        <w:rPr>
          <w:rFonts w:ascii="Times New Roman" w:hAnsi="Times New Roman" w:cs="Times New Roman"/>
          <w:sz w:val="28"/>
          <w:szCs w:val="28"/>
        </w:rPr>
        <w:br/>
        <w:t xml:space="preserve">- кукольные театры: пальчиковый, варежковый, перчаточный, театр теней; </w:t>
      </w:r>
      <w:r w:rsidRPr="006E75ED">
        <w:rPr>
          <w:rFonts w:ascii="Times New Roman" w:hAnsi="Times New Roman" w:cs="Times New Roman"/>
          <w:sz w:val="28"/>
          <w:szCs w:val="28"/>
        </w:rPr>
        <w:br/>
        <w:t>- игры на развитие тактильного восприятия:</w:t>
      </w:r>
      <w:proofErr w:type="gramEnd"/>
      <w:r w:rsidRPr="006E75ED">
        <w:rPr>
          <w:rFonts w:ascii="Times New Roman" w:hAnsi="Times New Roman" w:cs="Times New Roman"/>
          <w:sz w:val="28"/>
          <w:szCs w:val="28"/>
        </w:rPr>
        <w:t xml:space="preserve"> </w:t>
      </w:r>
      <w:r w:rsidR="00306AF5" w:rsidRPr="006E75ED">
        <w:rPr>
          <w:rFonts w:ascii="Times New Roman" w:hAnsi="Times New Roman" w:cs="Times New Roman"/>
          <w:sz w:val="28"/>
          <w:szCs w:val="28"/>
        </w:rPr>
        <w:t xml:space="preserve">«Сухой бассейн», </w:t>
      </w:r>
      <w:r w:rsidRPr="006E75ED">
        <w:rPr>
          <w:rFonts w:ascii="Times New Roman" w:hAnsi="Times New Roman" w:cs="Times New Roman"/>
          <w:sz w:val="28"/>
          <w:szCs w:val="28"/>
        </w:rPr>
        <w:t>«Гладкий – шершавый», «Чудес</w:t>
      </w:r>
      <w:r w:rsidR="00F421EE" w:rsidRPr="006E75ED">
        <w:rPr>
          <w:rFonts w:ascii="Times New Roman" w:hAnsi="Times New Roman" w:cs="Times New Roman"/>
          <w:sz w:val="28"/>
          <w:szCs w:val="28"/>
        </w:rPr>
        <w:t>ный мешочек».</w:t>
      </w:r>
      <w:r w:rsidR="00F421EE" w:rsidRPr="006E75ED">
        <w:rPr>
          <w:rFonts w:ascii="Times New Roman" w:hAnsi="Times New Roman" w:cs="Times New Roman"/>
          <w:sz w:val="28"/>
          <w:szCs w:val="28"/>
        </w:rPr>
        <w:br/>
      </w:r>
      <w:r w:rsidR="00F421EE" w:rsidRPr="006E75ED">
        <w:rPr>
          <w:rFonts w:ascii="Times New Roman" w:hAnsi="Times New Roman" w:cs="Times New Roman"/>
          <w:sz w:val="28"/>
          <w:szCs w:val="28"/>
        </w:rPr>
        <w:br/>
      </w:r>
      <w:r w:rsidR="00F421EE" w:rsidRPr="006E75ED">
        <w:rPr>
          <w:rFonts w:ascii="Times New Roman" w:hAnsi="Times New Roman" w:cs="Times New Roman"/>
          <w:sz w:val="28"/>
          <w:szCs w:val="28"/>
          <w:u w:val="single"/>
        </w:rPr>
        <w:t xml:space="preserve">Нетрадиционные: </w:t>
      </w:r>
      <w:r w:rsidRPr="006E75ED">
        <w:rPr>
          <w:rFonts w:ascii="Times New Roman" w:hAnsi="Times New Roman" w:cs="Times New Roman"/>
          <w:sz w:val="28"/>
          <w:szCs w:val="28"/>
          <w:u w:val="single"/>
        </w:rPr>
        <w:br/>
      </w:r>
      <w:r w:rsidRPr="006E75ED">
        <w:rPr>
          <w:rFonts w:ascii="Times New Roman" w:hAnsi="Times New Roman" w:cs="Times New Roman"/>
          <w:sz w:val="28"/>
          <w:szCs w:val="28"/>
        </w:rPr>
        <w:t xml:space="preserve">- самомассаж кистей и пальцев рук с грецкими орехами, карандашами, массажными </w:t>
      </w:r>
      <w:r w:rsidRPr="006E75ED">
        <w:rPr>
          <w:rFonts w:ascii="Times New Roman" w:hAnsi="Times New Roman" w:cs="Times New Roman"/>
          <w:sz w:val="28"/>
          <w:szCs w:val="28"/>
        </w:rPr>
        <w:lastRenderedPageBreak/>
        <w:t xml:space="preserve">щётками; </w:t>
      </w:r>
      <w:r w:rsidRPr="006E75ED">
        <w:rPr>
          <w:rFonts w:ascii="Times New Roman" w:hAnsi="Times New Roman" w:cs="Times New Roman"/>
          <w:sz w:val="28"/>
          <w:szCs w:val="28"/>
        </w:rPr>
        <w:br/>
        <w:t xml:space="preserve">- игры с пальчиками, с использованием разнообразного материала: </w:t>
      </w:r>
      <w:proofErr w:type="gramStart"/>
      <w:r w:rsidRPr="006E75ED">
        <w:rPr>
          <w:rFonts w:ascii="Times New Roman" w:hAnsi="Times New Roman" w:cs="Times New Roman"/>
          <w:sz w:val="28"/>
          <w:szCs w:val="28"/>
        </w:rPr>
        <w:t>бросовый</w:t>
      </w:r>
      <w:proofErr w:type="gramEnd"/>
      <w:r w:rsidRPr="006E75ED">
        <w:rPr>
          <w:rFonts w:ascii="Times New Roman" w:hAnsi="Times New Roman" w:cs="Times New Roman"/>
          <w:sz w:val="28"/>
          <w:szCs w:val="28"/>
        </w:rPr>
        <w:t>, пр</w:t>
      </w:r>
      <w:r w:rsidR="00F421EE" w:rsidRPr="006E75ED">
        <w:rPr>
          <w:rFonts w:ascii="Times New Roman" w:hAnsi="Times New Roman" w:cs="Times New Roman"/>
          <w:sz w:val="28"/>
          <w:szCs w:val="28"/>
        </w:rPr>
        <w:t>иродный, хозяйственно-бытовой.</w:t>
      </w:r>
      <w:r w:rsidRPr="006E75ED">
        <w:rPr>
          <w:rFonts w:ascii="Times New Roman" w:hAnsi="Times New Roman" w:cs="Times New Roman"/>
          <w:sz w:val="28"/>
          <w:szCs w:val="28"/>
        </w:rPr>
        <w:br/>
      </w:r>
      <w:r w:rsidRPr="006E75ED">
        <w:rPr>
          <w:rFonts w:ascii="Times New Roman" w:hAnsi="Times New Roman" w:cs="Times New Roman"/>
          <w:sz w:val="28"/>
          <w:szCs w:val="28"/>
        </w:rPr>
        <w:br/>
      </w:r>
      <w:r w:rsidR="00214B58"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214B58" w:rsidRPr="006E75ED">
        <w:rPr>
          <w:rFonts w:ascii="Times New Roman" w:hAnsi="Times New Roman" w:cs="Times New Roman"/>
          <w:color w:val="000000"/>
          <w:sz w:val="29"/>
          <w:szCs w:val="29"/>
          <w:shd w:val="clear" w:color="auto" w:fill="FFFFFF"/>
        </w:rPr>
        <w:t>Важность работы по развитию мелкой моторики рук для формирования правильного звукопроизношения заключается в тщательном подборе упражнений для занятий в сочетании с текстом и звукопроизношением.</w:t>
      </w:r>
    </w:p>
    <w:p w:rsidR="00214B58" w:rsidRPr="006E75ED" w:rsidRDefault="00214B58" w:rsidP="003D0D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75ED">
        <w:rPr>
          <w:rFonts w:ascii="Times New Roman" w:hAnsi="Times New Roman" w:cs="Times New Roman"/>
          <w:sz w:val="28"/>
          <w:szCs w:val="28"/>
        </w:rPr>
        <w:t xml:space="preserve">   </w:t>
      </w:r>
      <w:r w:rsidR="00B83822" w:rsidRPr="006E75ED">
        <w:rPr>
          <w:rFonts w:ascii="Times New Roman" w:hAnsi="Times New Roman" w:cs="Times New Roman"/>
          <w:sz w:val="28"/>
          <w:szCs w:val="28"/>
        </w:rPr>
        <w:t>Предлагаю вам</w:t>
      </w:r>
      <w:r w:rsidRPr="006E75ED">
        <w:rPr>
          <w:rFonts w:ascii="Times New Roman" w:hAnsi="Times New Roman" w:cs="Times New Roman"/>
          <w:sz w:val="28"/>
          <w:szCs w:val="28"/>
        </w:rPr>
        <w:t>, уважаемые педагоги,</w:t>
      </w:r>
      <w:r w:rsidR="00B83822" w:rsidRPr="006E75ED">
        <w:rPr>
          <w:rFonts w:ascii="Times New Roman" w:hAnsi="Times New Roman" w:cs="Times New Roman"/>
          <w:sz w:val="28"/>
          <w:szCs w:val="28"/>
        </w:rPr>
        <w:t xml:space="preserve"> памятки  с играми и упражнениями на развитие ручной и мелкой моторики.  </w:t>
      </w:r>
    </w:p>
    <w:p w:rsidR="00CD24DF" w:rsidRPr="006E75ED" w:rsidRDefault="00214B58" w:rsidP="003D0D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E75ED">
        <w:rPr>
          <w:rFonts w:ascii="Times New Roman" w:hAnsi="Times New Roman" w:cs="Times New Roman"/>
          <w:sz w:val="28"/>
          <w:szCs w:val="28"/>
        </w:rPr>
        <w:t xml:space="preserve">    </w:t>
      </w:r>
      <w:r w:rsidR="0093738A" w:rsidRPr="006E75ED">
        <w:rPr>
          <w:rFonts w:ascii="Times New Roman" w:hAnsi="Times New Roman" w:cs="Times New Roman"/>
          <w:sz w:val="28"/>
          <w:szCs w:val="28"/>
        </w:rPr>
        <w:t>Весёлых вам занятий и хорошего настроения!</w:t>
      </w:r>
    </w:p>
    <w:p w:rsidR="0093738A" w:rsidRPr="006E75ED" w:rsidRDefault="0093738A" w:rsidP="003D0D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83822" w:rsidRPr="006E75ED" w:rsidRDefault="00B83822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83822" w:rsidRPr="006E75ED" w:rsidRDefault="00B83822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83822" w:rsidRPr="006E75ED" w:rsidRDefault="00B83822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14B58" w:rsidRPr="006E75ED" w:rsidRDefault="00214B58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14B58" w:rsidRPr="006E75ED" w:rsidRDefault="00214B58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14B58" w:rsidRPr="006E75ED" w:rsidRDefault="00214B58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14B58" w:rsidRPr="006E75ED" w:rsidRDefault="00214B58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B83822" w:rsidRPr="006E75ED" w:rsidRDefault="00B83822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214B58" w:rsidRPr="006E75ED" w:rsidRDefault="0093738A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sz w:val="28"/>
          <w:szCs w:val="28"/>
        </w:rPr>
        <w:lastRenderedPageBreak/>
        <w:t>ИГРЫ И УПРАЖНЕНИЯ НА РАЗВИТИЕ РУЧНОЙ И МЕЛК</w:t>
      </w:r>
      <w:r w:rsidR="00B83822" w:rsidRPr="006E75ED">
        <w:rPr>
          <w:b/>
          <w:sz w:val="28"/>
          <w:szCs w:val="28"/>
        </w:rPr>
        <w:t>ОЙ МОТОРИКИ</w:t>
      </w:r>
      <w:r w:rsidR="00B83822" w:rsidRPr="006E75ED">
        <w:rPr>
          <w:b/>
          <w:sz w:val="28"/>
          <w:szCs w:val="28"/>
        </w:rPr>
        <w:br/>
      </w:r>
      <w:r w:rsidR="00B83822" w:rsidRPr="006E75ED">
        <w:rPr>
          <w:sz w:val="28"/>
          <w:szCs w:val="28"/>
        </w:rPr>
        <w:br/>
      </w:r>
      <w:r w:rsidR="00214B58" w:rsidRPr="006E75ED">
        <w:rPr>
          <w:b/>
          <w:bCs/>
          <w:color w:val="000000"/>
        </w:rPr>
        <w:t>Игра «Переложи игрушки»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Ребенок сидит за столом, перед ним высокий прозрачный сосуд, справа лежат мелкие предметы (пуговицы, фишки). Ребенок должен, держа сосуд левой рукой, правой бросать в него предметы. Затем фишки высыпаются стол, и ребенок действует левой рукой.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«Забей мяч в ворота»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Играющий сидит за столом, у него небольшой шарик. На другом конце стола - «ворота». Нужно прокатить мячик по столу так, чтобы он попал в ворота.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Можно играть вдвоём, тогда взрослый и ребёнок сидят по разные стороны стола, а ворота находятся посередине.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«Перебираем крупу»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Необходимы две пустые коробочки и одна - со смешанными гречкой и рисом, крупными и мелкими 6уинками, картонными квадратиками и кружками и пр. Работая двумя руками, ребёнок должен разделить смесь на две части.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«Разорви лист по линиям»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Лист бумаги произвольно расчерчиваются на части. Нужно разорвать его руками точно по линиям. Можно также нарисовать на бумаге фигуры, предметы.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«Шаловливый котёнок»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Заранее разматывается клубок ниток. Сначала правой, а затем левой рукой нужно смотать клубок.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«Строители»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 xml:space="preserve">Для игры подойдут небольшие кубики, кольца от пирамидок. </w:t>
      </w:r>
      <w:proofErr w:type="gramStart"/>
      <w:r w:rsidRPr="006E75ED">
        <w:rPr>
          <w:color w:val="000000"/>
        </w:rPr>
        <w:t>Ребёнку даётся задание: собрать из мелких кубиков один большой, построить башню, колодец, скамейку, стульчик, диван, домик, поезд, заборчик, телевизор, машину.</w:t>
      </w:r>
      <w:proofErr w:type="gramEnd"/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«Шофёр»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На столе раскладываются маленькие предметы (фигурки животных, солдатики, кубики) на расстоянии 5-7 см друг от друга. Понадобится также фишка - пластмассовый или деревянный кружок. Передвигая фишку одним пальцем, нужно «объехать» все препятствия, ничего не задев. Играть попеременно разными пальцами.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«Шнуровка»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Бер</w:t>
      </w:r>
      <w:r w:rsidR="00B3766B" w:rsidRPr="006E75ED">
        <w:rPr>
          <w:color w:val="000000"/>
        </w:rPr>
        <w:t>ё</w:t>
      </w:r>
      <w:r w:rsidRPr="006E75ED">
        <w:rPr>
          <w:color w:val="000000"/>
        </w:rPr>
        <w:t>тся большая карточка, на которой по краям, а также в центре в определ</w:t>
      </w:r>
      <w:r w:rsidR="00B3766B" w:rsidRPr="006E75ED">
        <w:rPr>
          <w:color w:val="000000"/>
        </w:rPr>
        <w:t>ё</w:t>
      </w:r>
      <w:r w:rsidRPr="006E75ED">
        <w:rPr>
          <w:color w:val="000000"/>
        </w:rPr>
        <w:t>нной последовательности сделаны отверстия. Края отверстий окрашены в разные цвета. При помощи длинной толстой нитки реб</w:t>
      </w:r>
      <w:r w:rsidR="00B3766B" w:rsidRPr="006E75ED">
        <w:rPr>
          <w:color w:val="000000"/>
        </w:rPr>
        <w:t>ё</w:t>
      </w:r>
      <w:r w:rsidRPr="006E75ED">
        <w:rPr>
          <w:color w:val="000000"/>
        </w:rPr>
        <w:t>нок выполняет следующие задания: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а) провести нитку через все отверстия по краю карточки;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б) протянуть нитку в каждое второе отверстие;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в) провести нитку только через дырочки, обвед</w:t>
      </w:r>
      <w:r w:rsidR="00B3766B" w:rsidRPr="006E75ED">
        <w:rPr>
          <w:color w:val="000000"/>
        </w:rPr>
        <w:t>ё</w:t>
      </w:r>
      <w:r w:rsidRPr="006E75ED">
        <w:rPr>
          <w:color w:val="000000"/>
        </w:rPr>
        <w:t xml:space="preserve">нные красным (чередуя </w:t>
      </w:r>
      <w:proofErr w:type="gramStart"/>
      <w:r w:rsidRPr="006E75ED">
        <w:rPr>
          <w:color w:val="000000"/>
        </w:rPr>
        <w:t>красное</w:t>
      </w:r>
      <w:proofErr w:type="gramEnd"/>
      <w:r w:rsidRPr="006E75ED">
        <w:rPr>
          <w:color w:val="000000"/>
        </w:rPr>
        <w:t xml:space="preserve"> и синее и т.д.).</w:t>
      </w:r>
    </w:p>
    <w:p w:rsidR="00214B58" w:rsidRPr="006E75ED" w:rsidRDefault="00685501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hyperlink r:id="rId4" w:history="1"/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b/>
          <w:bCs/>
          <w:color w:val="000000"/>
        </w:rPr>
        <w:t>Игра «Вязание»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6E75ED">
        <w:rPr>
          <w:color w:val="000000"/>
        </w:rPr>
        <w:t>На обеих руках приготовить большие и указательные пальцы, остальные прижать к ладони. Пальцы левой руки неподвижны, «вяжут» только два пальца на правой руке: большой палец правой руки соединить с указательным пальцем левой руки, второй палец – на весу. Затем указательный палец правой руки приставить к большому пальцу левой руки, остальные пальцы разъединить. Двигая кистью и пальчиками правой руки, «вязать». Повторить упражнения левой руки.</w:t>
      </w:r>
    </w:p>
    <w:p w:rsidR="00214B58" w:rsidRPr="006E75ED" w:rsidRDefault="00214B58" w:rsidP="00B3766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214B58" w:rsidRPr="006E75ED" w:rsidRDefault="00214B58" w:rsidP="00B3766B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p w:rsidR="0093738A" w:rsidRPr="006E75ED" w:rsidRDefault="0093738A" w:rsidP="003D0D27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93738A" w:rsidRPr="006E75ED" w:rsidSect="003D0D27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3738A"/>
    <w:rsid w:val="00214B58"/>
    <w:rsid w:val="002473C4"/>
    <w:rsid w:val="00306AF5"/>
    <w:rsid w:val="003A26CD"/>
    <w:rsid w:val="003D0D27"/>
    <w:rsid w:val="0067234E"/>
    <w:rsid w:val="00685501"/>
    <w:rsid w:val="006E75ED"/>
    <w:rsid w:val="008F0580"/>
    <w:rsid w:val="0093738A"/>
    <w:rsid w:val="00B3766B"/>
    <w:rsid w:val="00B83822"/>
    <w:rsid w:val="00C535D0"/>
    <w:rsid w:val="00CD24DF"/>
    <w:rsid w:val="00E7274D"/>
    <w:rsid w:val="00F42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4B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3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infourok.ru/go.html?href=http%3A%2F%2Fimages.yandex.ru%2Fyandsearch%3Fp%3D43%26text%3D%25D0%25BF%25D1%2583%25D0%25B3%25D0%25BE%25D0%25B2%25D0%25B8%25D1%2586%25D1%258B%2520%25D0%25BA%25D0%25B0%25D1%2580%25D1%2582%25D0%25B8%25D0%25BD%25D0%25BA%25D0%25B8%26pos%3D1313%26uinfo%3Dsw-1173-sh-513-fw-948-fh-448-pd-1%26rpt%3Dsimage%26img_url%3Dhttp%253A%252F%252Fshop.klerk.ru%252Fimages%252Fthumbs%252Fimages%252Fomega%252Fbig%252Fgames%252F2991900w100h100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1306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Вилка</dc:creator>
  <cp:lastModifiedBy>Администратор</cp:lastModifiedBy>
  <cp:revision>6</cp:revision>
  <dcterms:created xsi:type="dcterms:W3CDTF">2019-12-01T04:46:00Z</dcterms:created>
  <dcterms:modified xsi:type="dcterms:W3CDTF">2020-09-26T17:53:00Z</dcterms:modified>
</cp:coreProperties>
</file>